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DCD" w:rsidRPr="00FC4DCD" w:rsidRDefault="00FC4DCD">
      <w:pPr>
        <w:pStyle w:val="Kop"/>
        <w:rPr>
          <w:sz w:val="56"/>
          <w:szCs w:val="56"/>
        </w:rPr>
      </w:pPr>
      <w:r w:rsidRPr="00FC4DCD">
        <w:rPr>
          <w:sz w:val="56"/>
          <w:szCs w:val="56"/>
        </w:rPr>
        <w:t>Medische gegevens online bekijken</w:t>
      </w:r>
    </w:p>
    <w:p w:rsidR="00D225AA" w:rsidRDefault="00D225AA">
      <w:pPr>
        <w:pStyle w:val="Hoofdtekst"/>
        <w:rPr>
          <w:lang w:val="en-US"/>
        </w:rPr>
      </w:pPr>
    </w:p>
    <w:p w:rsidR="00FC4DCD" w:rsidRPr="00FC4DCD" w:rsidRDefault="00FC4DCD" w:rsidP="00FC4DCD">
      <w:pPr>
        <w:pStyle w:val="Intro"/>
        <w:rPr>
          <w:sz w:val="22"/>
          <w:szCs w:val="22"/>
        </w:rPr>
      </w:pPr>
      <w:r w:rsidRPr="00FC4DCD">
        <w:rPr>
          <w:sz w:val="22"/>
          <w:szCs w:val="22"/>
        </w:rPr>
        <w:t>[</w:t>
      </w:r>
      <w:r w:rsidRPr="00FC4DCD">
        <w:rPr>
          <w:sz w:val="22"/>
          <w:szCs w:val="22"/>
          <w:highlight w:val="yellow"/>
        </w:rPr>
        <w:t>Datum – plaats</w:t>
      </w:r>
      <w:r w:rsidRPr="00FC4DCD">
        <w:rPr>
          <w:sz w:val="22"/>
          <w:szCs w:val="22"/>
        </w:rPr>
        <w:t>] Patiënten in [</w:t>
      </w:r>
      <w:r w:rsidRPr="00FC4DCD">
        <w:rPr>
          <w:sz w:val="22"/>
          <w:szCs w:val="22"/>
          <w:highlight w:val="yellow"/>
        </w:rPr>
        <w:t>regio/stad</w:t>
      </w:r>
      <w:r w:rsidRPr="00FC4DCD">
        <w:rPr>
          <w:sz w:val="22"/>
          <w:szCs w:val="22"/>
        </w:rPr>
        <w:t>] kunnen vanaf [</w:t>
      </w:r>
      <w:r w:rsidRPr="00FC4DCD">
        <w:rPr>
          <w:sz w:val="22"/>
          <w:szCs w:val="22"/>
          <w:highlight w:val="yellow"/>
        </w:rPr>
        <w:t>datum</w:t>
      </w:r>
      <w:r w:rsidRPr="00FC4DCD">
        <w:rPr>
          <w:sz w:val="22"/>
          <w:szCs w:val="22"/>
        </w:rPr>
        <w:t xml:space="preserve">] online hun medisch dossier van de huisarts bekijken. Gewoon thuis via de eigen telefoon of computer, nadat zij veilig inloggen. Patiënten zien dan bijvoorbeeld het advies van de huisarts, een lijst met hun medicijnen of uitslagen van bloedonderzoek. Hierdoor wordt het makkelijker om samen met de huisarts te praten over de eigen gezondheid en om een keuze te maken over de behandeling. </w:t>
      </w:r>
    </w:p>
    <w:p w:rsidR="00FC4DCD" w:rsidRDefault="00FC4DCD">
      <w:pPr>
        <w:pStyle w:val="Hoofdtekst"/>
        <w:rPr>
          <w:lang w:val="en-US"/>
        </w:rPr>
      </w:pPr>
    </w:p>
    <w:p w:rsidR="00FC4DCD" w:rsidRDefault="00FC4DCD" w:rsidP="00FC4DCD">
      <w:pPr>
        <w:pStyle w:val="Hoofdtekst"/>
        <w:rPr>
          <w:rFonts w:eastAsia="Arial Unicode MS" w:cs="Arial Unicode MS"/>
          <w:lang w:val="it-IT"/>
        </w:rPr>
      </w:pPr>
      <w:r w:rsidRPr="00FC4DCD">
        <w:rPr>
          <w:rFonts w:eastAsia="Arial Unicode MS" w:cs="Arial Unicode MS"/>
          <w:lang w:val="it-IT"/>
        </w:rPr>
        <w:t xml:space="preserve">Patiënten ontvangen van hun huisarts een brief of e-mail met instructies om in te loggen. Inloggen gebeurt in een patiëntenportaal of in een persoonlijke gezondheidsomgeving (PGO). In het patiëntenportaal ziet de patiënt de gegevens van de huisarts. In een PGO ziet de patiënt ook gegevens van andere zorgverleners, zoals het ziekenhuis. Er zijn verschillende </w:t>
      </w:r>
      <w:proofErr w:type="spellStart"/>
      <w:r w:rsidRPr="00FC4DCD">
        <w:rPr>
          <w:rFonts w:eastAsia="Arial Unicode MS" w:cs="Arial Unicode MS"/>
          <w:lang w:val="it-IT"/>
        </w:rPr>
        <w:t>PGO’s</w:t>
      </w:r>
      <w:proofErr w:type="spellEnd"/>
      <w:r w:rsidRPr="00FC4DCD">
        <w:rPr>
          <w:rFonts w:eastAsia="Arial Unicode MS" w:cs="Arial Unicode MS"/>
          <w:lang w:val="it-IT"/>
        </w:rPr>
        <w:t xml:space="preserve">, allen goedgekeurd met het MedMij-label. Patiënten kiezen zelf welk PGO zij willen gebruiken en welke medische gegevens zij willen zien in </w:t>
      </w:r>
      <w:proofErr w:type="spellStart"/>
      <w:r>
        <w:rPr>
          <w:rFonts w:eastAsia="Arial Unicode MS" w:cs="Arial Unicode MS"/>
          <w:lang w:val="it-IT"/>
        </w:rPr>
        <w:t>een</w:t>
      </w:r>
      <w:proofErr w:type="spellEnd"/>
      <w:r>
        <w:rPr>
          <w:rFonts w:eastAsia="Arial Unicode MS" w:cs="Arial Unicode MS"/>
          <w:lang w:val="it-IT"/>
        </w:rPr>
        <w:t xml:space="preserve"> </w:t>
      </w:r>
      <w:r w:rsidRPr="00FC4DCD">
        <w:rPr>
          <w:rFonts w:eastAsia="Arial Unicode MS" w:cs="Arial Unicode MS"/>
          <w:lang w:val="it-IT"/>
        </w:rPr>
        <w:t>PGO.</w:t>
      </w:r>
    </w:p>
    <w:p w:rsidR="00FC4DCD" w:rsidRPr="00FC4DCD" w:rsidRDefault="00FC4DCD" w:rsidP="00FC4DCD">
      <w:pPr>
        <w:pStyle w:val="Tussenkop"/>
        <w:rPr>
          <w:lang w:val="en-US"/>
        </w:rPr>
      </w:pPr>
    </w:p>
    <w:p w:rsidR="00FC4DCD" w:rsidRPr="00FC4DCD" w:rsidRDefault="00FC4DCD" w:rsidP="00FC4DCD">
      <w:pPr>
        <w:pStyle w:val="Tussenkop"/>
        <w:rPr>
          <w:lang w:val="en-US"/>
        </w:rPr>
      </w:pPr>
      <w:r w:rsidRPr="00FC4DCD">
        <w:rPr>
          <w:lang w:val="en-US"/>
        </w:rPr>
        <w:t>Veilig gegevens uitwisselen</w:t>
      </w:r>
    </w:p>
    <w:p w:rsidR="00FC4DCD" w:rsidRPr="00FC4DCD" w:rsidRDefault="00FC4DCD" w:rsidP="00FC4DCD">
      <w:pPr>
        <w:pStyle w:val="Hoofdtekst"/>
        <w:rPr>
          <w:rFonts w:eastAsia="Arial Unicode MS" w:cs="Arial Unicode MS"/>
          <w:lang w:val="it-IT"/>
        </w:rPr>
      </w:pPr>
      <w:r w:rsidRPr="00FC4DCD">
        <w:rPr>
          <w:rFonts w:eastAsia="Arial Unicode MS" w:cs="Arial Unicode MS"/>
          <w:lang w:val="it-IT"/>
        </w:rPr>
        <w:t>De medische gegevens zijn goed beveiligd. Alleen de medewerkers van de huisartsenpraktijk en de patiënt zelf hebben toegang tot de gegevens. Huisartsen in [</w:t>
      </w:r>
      <w:r w:rsidRPr="00FC4DCD">
        <w:rPr>
          <w:rFonts w:eastAsia="Arial Unicode MS" w:cs="Arial Unicode MS"/>
          <w:highlight w:val="yellow"/>
          <w:lang w:val="it-IT"/>
        </w:rPr>
        <w:t>regio/stad</w:t>
      </w:r>
      <w:r w:rsidRPr="00FC4DCD">
        <w:rPr>
          <w:rFonts w:eastAsia="Arial Unicode MS" w:cs="Arial Unicode MS"/>
          <w:lang w:val="it-IT"/>
        </w:rPr>
        <w:t xml:space="preserve">] roepen hun patiënten op om voorzichtig te zijn met het geven van de medische gegevens aan anderen. Zij adviseren hun patiënten om de inloggegevens altijd geheim te houden, en daarnaast nooit zomaar hun gegevens te geven aan bedrijven die daarom vragen. </w:t>
      </w:r>
    </w:p>
    <w:p w:rsidR="00FC4DCD" w:rsidRDefault="00FC4DCD">
      <w:pPr>
        <w:pStyle w:val="Hoofdtekst"/>
        <w:rPr>
          <w:lang w:val="en-US"/>
        </w:rPr>
      </w:pPr>
    </w:p>
    <w:p w:rsidR="00FC4DCD" w:rsidRDefault="00FC4DCD">
      <w:pPr>
        <w:pStyle w:val="Hoofdtekst"/>
        <w:pBdr>
          <w:bottom w:val="single" w:sz="6" w:space="1" w:color="auto"/>
        </w:pBdr>
        <w:rPr>
          <w:rFonts w:eastAsia="Arial Unicode MS" w:cs="Arial Unicode MS"/>
          <w:lang w:val="it-IT"/>
        </w:rPr>
      </w:pPr>
    </w:p>
    <w:p w:rsidR="00FC4DCD" w:rsidRDefault="00FC4DCD" w:rsidP="00FC4DCD">
      <w:pPr>
        <w:pStyle w:val="Hoofdtekst"/>
        <w:pBdr>
          <w:top w:val="none" w:sz="0" w:space="0" w:color="auto"/>
        </w:pBdr>
        <w:rPr>
          <w:b/>
          <w:bCs/>
          <w:lang w:val="en-US"/>
        </w:rPr>
      </w:pPr>
      <w:proofErr w:type="spellStart"/>
      <w:r>
        <w:rPr>
          <w:b/>
          <w:bCs/>
          <w:lang w:val="en-US"/>
        </w:rPr>
        <w:t>Noot</w:t>
      </w:r>
      <w:proofErr w:type="spellEnd"/>
      <w:r>
        <w:rPr>
          <w:b/>
          <w:bCs/>
          <w:lang w:val="en-US"/>
        </w:rPr>
        <w:t xml:space="preserve"> </w:t>
      </w:r>
      <w:proofErr w:type="spellStart"/>
      <w:r>
        <w:rPr>
          <w:b/>
          <w:bCs/>
          <w:lang w:val="en-US"/>
        </w:rPr>
        <w:t>voor</w:t>
      </w:r>
      <w:proofErr w:type="spellEnd"/>
      <w:r>
        <w:rPr>
          <w:b/>
          <w:bCs/>
          <w:lang w:val="en-US"/>
        </w:rPr>
        <w:t xml:space="preserve"> de </w:t>
      </w:r>
      <w:proofErr w:type="spellStart"/>
      <w:r>
        <w:rPr>
          <w:b/>
          <w:bCs/>
          <w:lang w:val="en-US"/>
        </w:rPr>
        <w:t>redactie</w:t>
      </w:r>
      <w:proofErr w:type="spellEnd"/>
    </w:p>
    <w:p w:rsidR="00FC4DCD" w:rsidRDefault="00FC4DCD" w:rsidP="00FC4DCD">
      <w:pPr>
        <w:pStyle w:val="Hoofdtekst"/>
        <w:pBdr>
          <w:top w:val="none" w:sz="0" w:space="0" w:color="auto"/>
        </w:pBdr>
        <w:rPr>
          <w:lang w:val="en-US"/>
        </w:rPr>
      </w:pPr>
    </w:p>
    <w:p w:rsidR="00FC4DCD" w:rsidRDefault="00FC4DCD" w:rsidP="00FC4DCD">
      <w:pPr>
        <w:pStyle w:val="Hoofdtekst"/>
        <w:pBdr>
          <w:top w:val="none" w:sz="0" w:space="0" w:color="auto"/>
        </w:pBdr>
        <w:rPr>
          <w:lang w:val="en-US"/>
        </w:rPr>
      </w:pPr>
      <w:r>
        <w:rPr>
          <w:lang w:val="en-US"/>
        </w:rPr>
        <w:t xml:space="preserve">Neem </w:t>
      </w:r>
      <w:proofErr w:type="spellStart"/>
      <w:r>
        <w:rPr>
          <w:lang w:val="en-US"/>
        </w:rPr>
        <w:t>voor</w:t>
      </w:r>
      <w:proofErr w:type="spellEnd"/>
      <w:r>
        <w:rPr>
          <w:lang w:val="en-US"/>
        </w:rPr>
        <w:t xml:space="preserve"> </w:t>
      </w:r>
      <w:proofErr w:type="spellStart"/>
      <w:r>
        <w:rPr>
          <w:lang w:val="en-US"/>
        </w:rPr>
        <w:t>meer</w:t>
      </w:r>
      <w:proofErr w:type="spellEnd"/>
      <w:r>
        <w:rPr>
          <w:lang w:val="en-US"/>
        </w:rPr>
        <w:t xml:space="preserve"> </w:t>
      </w:r>
      <w:proofErr w:type="spellStart"/>
      <w:r>
        <w:rPr>
          <w:lang w:val="en-US"/>
        </w:rPr>
        <w:t>informatie</w:t>
      </w:r>
      <w:proofErr w:type="spellEnd"/>
      <w:r>
        <w:rPr>
          <w:lang w:val="en-US"/>
        </w:rPr>
        <w:t xml:space="preserve"> contact op met [</w:t>
      </w:r>
      <w:r w:rsidRPr="00FC4DCD">
        <w:rPr>
          <w:highlight w:val="yellow"/>
          <w:lang w:val="en-US"/>
        </w:rPr>
        <w:t>naam</w:t>
      </w:r>
      <w:r>
        <w:rPr>
          <w:lang w:val="en-US"/>
        </w:rPr>
        <w:t>], [</w:t>
      </w:r>
      <w:proofErr w:type="spellStart"/>
      <w:r w:rsidRPr="00FC4DCD">
        <w:rPr>
          <w:highlight w:val="yellow"/>
          <w:lang w:val="en-US"/>
        </w:rPr>
        <w:t>functie</w:t>
      </w:r>
      <w:proofErr w:type="spellEnd"/>
      <w:r>
        <w:rPr>
          <w:lang w:val="en-US"/>
        </w:rPr>
        <w:t>] van [</w:t>
      </w:r>
      <w:proofErr w:type="spellStart"/>
      <w:r w:rsidRPr="00FC4DCD">
        <w:rPr>
          <w:highlight w:val="yellow"/>
          <w:lang w:val="en-US"/>
        </w:rPr>
        <w:t>organisatie</w:t>
      </w:r>
      <w:proofErr w:type="spellEnd"/>
      <w:r>
        <w:rPr>
          <w:lang w:val="en-US"/>
        </w:rPr>
        <w:t>].</w:t>
      </w:r>
    </w:p>
    <w:p w:rsidR="00FC4DCD" w:rsidRDefault="00FC4DCD" w:rsidP="00FC4DCD">
      <w:pPr>
        <w:pStyle w:val="Hoofdtekst"/>
        <w:pBdr>
          <w:top w:val="none" w:sz="0" w:space="0" w:color="auto"/>
        </w:pBdr>
        <w:rPr>
          <w:lang w:val="en-US"/>
        </w:rPr>
      </w:pPr>
    </w:p>
    <w:p w:rsidR="00D225AA" w:rsidRPr="00FC4DCD" w:rsidRDefault="00FC4DCD">
      <w:pPr>
        <w:pStyle w:val="Hoofdtekst"/>
        <w:pBdr>
          <w:top w:val="none" w:sz="0" w:space="0" w:color="auto"/>
        </w:pBdr>
        <w:rPr>
          <w:lang w:val="en-US"/>
        </w:rPr>
        <w:sectPr w:rsidR="00D225AA" w:rsidRPr="00FC4DCD">
          <w:headerReference w:type="default" r:id="rId9"/>
          <w:footerReference w:type="default" r:id="rId10"/>
          <w:pgSz w:w="11906" w:h="16838"/>
          <w:pgMar w:top="2835" w:right="1417" w:bottom="1587" w:left="2268" w:header="709" w:footer="567" w:gutter="0"/>
          <w:cols w:space="708"/>
        </w:sectPr>
      </w:pPr>
      <w:r>
        <w:rPr>
          <w:lang w:val="en-US"/>
        </w:rPr>
        <w:t>[</w:t>
      </w:r>
      <w:proofErr w:type="spellStart"/>
      <w:r w:rsidRPr="00FC4DCD">
        <w:rPr>
          <w:highlight w:val="yellow"/>
          <w:lang w:val="en-US"/>
        </w:rPr>
        <w:t>Contactgegeven</w:t>
      </w:r>
      <w:r w:rsidRPr="00FC4DCD">
        <w:rPr>
          <w:highlight w:val="yellow"/>
          <w:lang w:val="en-US"/>
        </w:rPr>
        <w:t>s</w:t>
      </w:r>
      <w:proofErr w:type="spellEnd"/>
      <w:r w:rsidR="00785E54">
        <w:rPr>
          <w:lang w:val="en-US"/>
        </w:rPr>
        <w:t>]</w:t>
      </w:r>
      <w:bookmarkStart w:id="0" w:name="_GoBack"/>
      <w:bookmarkEnd w:id="0"/>
    </w:p>
    <w:p w:rsidR="00D225AA" w:rsidRDefault="00D225AA">
      <w:pPr>
        <w:pStyle w:val="Hoofdtekst"/>
      </w:pPr>
    </w:p>
    <w:sectPr w:rsidR="00D225AA">
      <w:headerReference w:type="default" r:id="rId11"/>
      <w:footerReference w:type="default" r:id="rId12"/>
      <w:pgSz w:w="11906" w:h="16838"/>
      <w:pgMar w:top="2835" w:right="1417" w:bottom="1587" w:left="2268"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B5B" w:rsidRDefault="00167B5B">
      <w:r>
        <w:separator/>
      </w:r>
    </w:p>
  </w:endnote>
  <w:endnote w:type="continuationSeparator" w:id="0">
    <w:p w:rsidR="00167B5B" w:rsidRDefault="0016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5AA" w:rsidRDefault="004D2ED1">
    <w:pPr>
      <w:pStyle w:val="Kop-envoettekst"/>
      <w:tabs>
        <w:tab w:val="center" w:pos="4110"/>
        <w:tab w:val="right" w:pos="8221"/>
      </w:tabs>
    </w:pPr>
    <w:r>
      <w:t xml:space="preserve">OPEN </w:t>
    </w:r>
    <w:r w:rsidR="00FC4DCD">
      <w:t>–</w:t>
    </w:r>
    <w:r>
      <w:t xml:space="preserve"> </w:t>
    </w:r>
    <w:r w:rsidR="00FC4DCD">
      <w:t>persbericht lokale en regionale pers</w:t>
    </w:r>
    <w:r>
      <w:tab/>
    </w:r>
    <w:r>
      <w:tab/>
    </w: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5AA" w:rsidRDefault="00D225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B5B" w:rsidRDefault="00167B5B">
      <w:r>
        <w:separator/>
      </w:r>
    </w:p>
  </w:footnote>
  <w:footnote w:type="continuationSeparator" w:id="0">
    <w:p w:rsidR="00167B5B" w:rsidRDefault="0016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5AA" w:rsidRDefault="004D2ED1">
    <w:r>
      <w:rPr>
        <w:noProof/>
      </w:rPr>
      <mc:AlternateContent>
        <mc:Choice Requires="wps">
          <w:drawing>
            <wp:anchor distT="152400" distB="152400" distL="152400" distR="152400" simplePos="0" relativeHeight="251658240" behindDoc="1" locked="0" layoutInCell="1" allowOverlap="1" wp14:anchorId="49DA8498" wp14:editId="49DA8499">
              <wp:simplePos x="0" y="0"/>
              <wp:positionH relativeFrom="page">
                <wp:posOffset>1439999</wp:posOffset>
              </wp:positionH>
              <wp:positionV relativeFrom="page">
                <wp:posOffset>665999</wp:posOffset>
              </wp:positionV>
              <wp:extent cx="3596786" cy="3600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3596786" cy="360000"/>
                      </a:xfrm>
                      <a:prstGeom prst="rect">
                        <a:avLst/>
                      </a:prstGeom>
                      <a:noFill/>
                      <a:ln w="12700" cap="flat">
                        <a:noFill/>
                        <a:miter lim="400000"/>
                      </a:ln>
                      <a:effectLst/>
                    </wps:spPr>
                    <wps:txbx>
                      <w:txbxContent>
                        <w:p w:rsidR="00AA512B" w:rsidRPr="008A3056" w:rsidRDefault="00AA512B" w:rsidP="00AA512B">
                          <w:pPr>
                            <w:pStyle w:val="Koptekst"/>
                          </w:pPr>
                          <w:r w:rsidRPr="008A3056">
                            <w:t>OPEN helpt huisartsen bij online inzage voor patiënten</w:t>
                          </w:r>
                        </w:p>
                        <w:p w:rsidR="00D225AA" w:rsidRDefault="00D225AA">
                          <w:pPr>
                            <w:pStyle w:val="Koptekst"/>
                          </w:pPr>
                        </w:p>
                      </w:txbxContent>
                    </wps:txbx>
                    <wps:bodyPr wrap="square" lIns="0" tIns="0" rIns="0" bIns="0" numCol="1" anchor="t">
                      <a:noAutofit/>
                    </wps:bodyPr>
                  </wps:wsp>
                </a:graphicData>
              </a:graphic>
            </wp:anchor>
          </w:drawing>
        </mc:Choice>
        <mc:Fallback>
          <w:pict>
            <v:shapetype w14:anchorId="49DA8498" id="_x0000_t202" coordsize="21600,21600" o:spt="202" path="m,l,21600r21600,l21600,xe">
              <v:stroke joinstyle="miter"/>
              <v:path gradientshapeok="t" o:connecttype="rect"/>
            </v:shapetype>
            <v:shape id="officeArt object" o:spid="_x0000_s1026" type="#_x0000_t202" style="position:absolute;margin-left:113.4pt;margin-top:52.45pt;width:283.2pt;height:28.3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" filled="f" stroked="f" strokeweight="1pt">
              <v:stroke miterlimit="4"/>
              <v:textbox inset="0,0,0,0">
                <w:txbxContent>
                  <w:p w:rsidR="00AA512B" w:rsidRPr="008A3056" w:rsidRDefault="00AA512B" w:rsidP="00AA512B">
                    <w:pPr>
                      <w:pStyle w:val="Koptekst"/>
                    </w:pPr>
                    <w:r w:rsidRPr="008A3056">
                      <w:t>OPEN helpt huisartsen bij online inzage voor patiënten</w:t>
                    </w:r>
                  </w:p>
                  <w:p w:rsidR="00D225AA" w:rsidRDefault="00D225AA">
                    <w:pPr>
                      <w:pStyle w:val="Koptekst"/>
                    </w:pPr>
                  </w:p>
                </w:txbxContent>
              </v:textbox>
              <w10:wrap anchorx="page" anchory="page"/>
            </v:shape>
          </w:pict>
        </mc:Fallback>
      </mc:AlternateContent>
    </w:r>
    <w:r>
      <w:rPr>
        <w:noProof/>
      </w:rPr>
      <w:drawing>
        <wp:anchor distT="152400" distB="152400" distL="152400" distR="152400" simplePos="0" relativeHeight="251659264" behindDoc="1" locked="0" layoutInCell="1" allowOverlap="1" wp14:anchorId="49DA849A" wp14:editId="49DA849B">
          <wp:simplePos x="0" y="0"/>
          <wp:positionH relativeFrom="page">
            <wp:posOffset>360056</wp:posOffset>
          </wp:positionH>
          <wp:positionV relativeFrom="page">
            <wp:posOffset>539999</wp:posOffset>
          </wp:positionV>
          <wp:extent cx="360000" cy="3600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eeldmerk-OPEN.png"/>
                  <pic:cNvPicPr>
                    <a:picLocks noChangeAspect="1"/>
                  </pic:cNvPicPr>
                </pic:nvPicPr>
                <pic:blipFill>
                  <a:blip r:embed="rId1"/>
                  <a:stretch>
                    <a:fillRect/>
                  </a:stretch>
                </pic:blipFill>
                <pic:spPr>
                  <a:xfrm>
                    <a:off x="0" y="0"/>
                    <a:ext cx="360000" cy="36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49DA849C" wp14:editId="49DA849D">
          <wp:simplePos x="0" y="0"/>
          <wp:positionH relativeFrom="page">
            <wp:posOffset>5218364</wp:posOffset>
          </wp:positionH>
          <wp:positionV relativeFrom="page">
            <wp:posOffset>665999</wp:posOffset>
          </wp:positionV>
          <wp:extent cx="1800001" cy="400847"/>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OPEN.png"/>
                  <pic:cNvPicPr>
                    <a:picLocks noChangeAspect="1"/>
                  </pic:cNvPicPr>
                </pic:nvPicPr>
                <pic:blipFill>
                  <a:blip r:embed="rId2"/>
                  <a:stretch>
                    <a:fillRect/>
                  </a:stretch>
                </pic:blipFill>
                <pic:spPr>
                  <a:xfrm>
                    <a:off x="0" y="0"/>
                    <a:ext cx="1800001" cy="400847"/>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5AA" w:rsidRDefault="00D225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E8"/>
    <w:rsid w:val="00167B5B"/>
    <w:rsid w:val="004D2ED1"/>
    <w:rsid w:val="00785E54"/>
    <w:rsid w:val="00835069"/>
    <w:rsid w:val="00AA512B"/>
    <w:rsid w:val="00D225AA"/>
    <w:rsid w:val="00DB4B5D"/>
    <w:rsid w:val="00F73860"/>
    <w:rsid w:val="00FB27E8"/>
    <w:rsid w:val="00FC4D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A8460"/>
  <w15:docId w15:val="{9CB956B2-4E78-6843-8520-79A01543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4D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link w:val="KoptekstChar"/>
    <w:uiPriority w:val="99"/>
    <w:pPr>
      <w:spacing w:line="200" w:lineRule="exact"/>
    </w:pPr>
    <w:rPr>
      <w:rFonts w:ascii="Corbel" w:hAnsi="Corbel" w:cs="Arial Unicode MS"/>
      <w:color w:val="153450"/>
      <w14:textOutline w14:w="0" w14:cap="flat" w14:cmpd="sng" w14:algn="ctr">
        <w14:noFill/>
        <w14:prstDash w14:val="solid"/>
        <w14:bevel/>
      </w14:textOutline>
    </w:rPr>
  </w:style>
  <w:style w:type="paragraph" w:customStyle="1" w:styleId="Kop-envoettekst">
    <w:name w:val="Kop- en voettekst"/>
    <w:rPr>
      <w:rFonts w:ascii="Corbel" w:hAnsi="Corbel" w:cs="Arial Unicode MS"/>
      <w:color w:val="153450"/>
      <w:sz w:val="16"/>
      <w:szCs w:val="16"/>
      <w14:textOutline w14:w="0" w14:cap="flat" w14:cmpd="sng" w14:algn="ctr">
        <w14:noFill/>
        <w14:prstDash w14:val="solid"/>
        <w14:bevel/>
      </w14:textOutline>
    </w:rPr>
  </w:style>
  <w:style w:type="paragraph" w:customStyle="1" w:styleId="Kop">
    <w:name w:val="Kop"/>
    <w:pPr>
      <w:spacing w:line="840" w:lineRule="exact"/>
    </w:pPr>
    <w:rPr>
      <w:rFonts w:ascii="Corbel" w:hAnsi="Corbel" w:cs="Arial Unicode MS"/>
      <w:color w:val="153450"/>
      <w:sz w:val="70"/>
      <w:szCs w:val="70"/>
      <w14:textOutline w14:w="0" w14:cap="flat" w14:cmpd="sng" w14:algn="ctr">
        <w14:noFill/>
        <w14:prstDash w14:val="solid"/>
        <w14:bevel/>
      </w14:textOutline>
    </w:rPr>
  </w:style>
  <w:style w:type="paragraph" w:customStyle="1" w:styleId="Intro">
    <w:name w:val="Intro"/>
    <w:pPr>
      <w:spacing w:line="350" w:lineRule="exact"/>
    </w:pPr>
    <w:rPr>
      <w:rFonts w:ascii="Corbel" w:hAnsi="Corbel" w:cs="Arial Unicode MS"/>
      <w:color w:val="20A8D0"/>
      <w:sz w:val="25"/>
      <w:szCs w:val="25"/>
      <w:lang w:val="fr-FR"/>
      <w14:textOutline w14:w="0" w14:cap="flat" w14:cmpd="sng" w14:algn="ctr">
        <w14:noFill/>
        <w14:prstDash w14:val="solid"/>
        <w14:bevel/>
      </w14:textOutline>
    </w:rPr>
  </w:style>
  <w:style w:type="paragraph" w:customStyle="1" w:styleId="Hoofdtekst">
    <w:name w:val="Hoofdtekst"/>
    <w:pPr>
      <w:spacing w:line="290" w:lineRule="exact"/>
    </w:pPr>
    <w:rPr>
      <w:rFonts w:ascii="Corbel" w:eastAsia="Corbel" w:hAnsi="Corbel" w:cs="Corbel"/>
      <w:color w:val="153450"/>
      <w14:textOutline w14:w="0" w14:cap="flat" w14:cmpd="sng" w14:algn="ctr">
        <w14:noFill/>
        <w14:prstDash w14:val="solid"/>
        <w14:bevel/>
      </w14:textOutline>
    </w:rPr>
  </w:style>
  <w:style w:type="paragraph" w:customStyle="1" w:styleId="Tussenkop">
    <w:name w:val="Tussenkop"/>
    <w:pPr>
      <w:spacing w:line="350" w:lineRule="exact"/>
    </w:pPr>
    <w:rPr>
      <w:rFonts w:ascii="Corbel" w:hAnsi="Corbel" w:cs="Arial Unicode MS"/>
      <w:b/>
      <w:bCs/>
      <w:color w:val="C02449"/>
      <w:sz w:val="25"/>
      <w:szCs w:val="25"/>
      <w14:textOutline w14:w="0" w14:cap="flat" w14:cmpd="sng" w14:algn="ctr">
        <w14:noFill/>
        <w14:prstDash w14:val="solid"/>
        <w14:bevel/>
      </w14:textOutline>
    </w:rPr>
  </w:style>
  <w:style w:type="paragraph" w:styleId="Voettekst">
    <w:name w:val="footer"/>
    <w:basedOn w:val="Standaard"/>
    <w:link w:val="VoettekstChar"/>
    <w:uiPriority w:val="99"/>
    <w:unhideWhenUsed/>
    <w:rsid w:val="00835069"/>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lang w:val="en-US"/>
    </w:rPr>
  </w:style>
  <w:style w:type="character" w:customStyle="1" w:styleId="VoettekstChar">
    <w:name w:val="Voettekst Char"/>
    <w:basedOn w:val="Standaardalinea-lettertype"/>
    <w:link w:val="Voettekst"/>
    <w:uiPriority w:val="99"/>
    <w:rsid w:val="00835069"/>
    <w:rPr>
      <w:sz w:val="24"/>
      <w:szCs w:val="24"/>
      <w:lang w:val="en-US" w:eastAsia="en-US"/>
    </w:rPr>
  </w:style>
  <w:style w:type="character" w:customStyle="1" w:styleId="KoptekstChar">
    <w:name w:val="Koptekst Char"/>
    <w:basedOn w:val="Standaardalinea-lettertype"/>
    <w:link w:val="Koptekst"/>
    <w:uiPriority w:val="99"/>
    <w:rsid w:val="00AA512B"/>
    <w:rPr>
      <w:rFonts w:ascii="Corbel" w:hAnsi="Corbel" w:cs="Arial Unicode MS"/>
      <w:color w:val="15345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openeerstelijn.sharepoint.com/sites/OPEN/00%20Sjablonen/OPEN%20Word%20template%20simpel%20-%20sjabloon-dec-2019.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orbel"/>
        <a:ea typeface="Corbel"/>
        <a:cs typeface="Corbel"/>
      </a:majorFont>
      <a:minorFont>
        <a:latin typeface="Corbel"/>
        <a:ea typeface="Corbel"/>
        <a:cs typeface="Corbe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l" defTabSz="457200" rtl="0" fontAlgn="auto" latinLnBrk="0" hangingPunct="0">
          <a:lnSpc>
            <a:spcPts val="1400"/>
          </a:lnSpc>
          <a:spcBef>
            <a:spcPts val="0"/>
          </a:spcBef>
          <a:spcAft>
            <a:spcPts val="0"/>
          </a:spcAft>
          <a:buClrTx/>
          <a:buSzTx/>
          <a:buFontTx/>
          <a:buNone/>
          <a:tabLst/>
          <a:defRPr kumimoji="0" sz="1000" b="0" i="0" u="none" strike="noStrike" cap="none" spc="0" normalizeH="0" baseline="0">
            <a:ln>
              <a:noFill/>
            </a:ln>
            <a:solidFill>
              <a:srgbClr val="153450"/>
            </a:solidFill>
            <a:effectLst/>
            <a:uFillTx/>
            <a:latin typeface="+mn-lt"/>
            <a:ea typeface="+mn-ea"/>
            <a:cs typeface="+mn-cs"/>
            <a:sym typeface="Corbe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ts val="1400"/>
          </a:lnSpc>
          <a:spcBef>
            <a:spcPts val="0"/>
          </a:spcBef>
          <a:spcAft>
            <a:spcPts val="0"/>
          </a:spcAft>
          <a:buClrTx/>
          <a:buSzTx/>
          <a:buFontTx/>
          <a:buNone/>
          <a:tabLst/>
          <a:defRPr kumimoji="0" sz="1000" b="0" i="0" u="none" strike="noStrike" cap="none" spc="0" normalizeH="0" baseline="0">
            <a:ln>
              <a:noFill/>
            </a:ln>
            <a:solidFill>
              <a:srgbClr val="153450"/>
            </a:solidFill>
            <a:effectLst/>
            <a:uFillTx/>
            <a:latin typeface="+mn-lt"/>
            <a:ea typeface="+mn-ea"/>
            <a:cs typeface="+mn-cs"/>
            <a:sym typeface="Corbe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fd63e1b9-7ef7-4d00-8821-7d81c2bb1b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2636CD56FF5A408AF923AE98083E6A" ma:contentTypeVersion="8" ma:contentTypeDescription="Een nieuw document maken." ma:contentTypeScope="" ma:versionID="b3c44057bf986cb4ec77f9bd87c20ce2">
  <xsd:schema xmlns:xsd="http://www.w3.org/2001/XMLSchema" xmlns:xs="http://www.w3.org/2001/XMLSchema" xmlns:p="http://schemas.microsoft.com/office/2006/metadata/properties" xmlns:ns2="fd63e1b9-7ef7-4d00-8821-7d81c2bb1b8d" xmlns:ns3="9f38f706-85b7-488f-bfc1-e0f14bfe9515" targetNamespace="http://schemas.microsoft.com/office/2006/metadata/properties" ma:root="true" ma:fieldsID="1b67771c516f04028ac886be569d62db" ns2:_="" ns3:_="">
    <xsd:import namespace="fd63e1b9-7ef7-4d00-8821-7d81c2bb1b8d"/>
    <xsd:import namespace="9f38f706-85b7-488f-bfc1-e0f14bfe95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3e1b9-7ef7-4d00-8821-7d81c2bb1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Time" ma:index="1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38f706-85b7-488f-bfc1-e0f14bfe951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AECD0-2897-4F2E-8A56-CFBC2D9D5242}">
  <ds:schemaRefs>
    <ds:schemaRef ds:uri="http://schemas.microsoft.com/office/2006/metadata/properties"/>
    <ds:schemaRef ds:uri="http://schemas.microsoft.com/office/infopath/2007/PartnerControls"/>
    <ds:schemaRef ds:uri="fd63e1b9-7ef7-4d00-8821-7d81c2bb1b8d"/>
  </ds:schemaRefs>
</ds:datastoreItem>
</file>

<file path=customXml/itemProps2.xml><?xml version="1.0" encoding="utf-8"?>
<ds:datastoreItem xmlns:ds="http://schemas.openxmlformats.org/officeDocument/2006/customXml" ds:itemID="{5430EE42-0434-44BC-9828-854B910D3187}">
  <ds:schemaRefs>
    <ds:schemaRef ds:uri="http://schemas.microsoft.com/sharepoint/v3/contenttype/forms"/>
  </ds:schemaRefs>
</ds:datastoreItem>
</file>

<file path=customXml/itemProps3.xml><?xml version="1.0" encoding="utf-8"?>
<ds:datastoreItem xmlns:ds="http://schemas.openxmlformats.org/officeDocument/2006/customXml" ds:itemID="{3A8A8AA9-E5DF-425D-A9F7-45A551A70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3e1b9-7ef7-4d00-8821-7d81c2bb1b8d"/>
    <ds:schemaRef ds:uri="9f38f706-85b7-488f-bfc1-e0f14bfe9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OPEN%20Word%20template%20simpel%20-%20sjabloon-dec-2019.dotx</Template>
  <TotalTime>9</TotalTime>
  <Pages>2</Pages>
  <Words>242</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Punt</dc:creator>
  <cp:lastModifiedBy>Jennifer Punt</cp:lastModifiedBy>
  <cp:revision>2</cp:revision>
  <dcterms:created xsi:type="dcterms:W3CDTF">2020-02-18T12:34:00Z</dcterms:created>
  <dcterms:modified xsi:type="dcterms:W3CDTF">2020-02-18T12:45:00Z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0x010100452636CD56FF5A408AF923AE98083E6A</vt:lpwstr>
  </property>
</Properties>
</file>